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Tenor Marcos Vigil’s artistry fuses the defiant spirit of rock music, the discipline of grand opera, and the rugged resilience of his Latino heritage.</w:t>
      </w:r>
      <w:r w:rsidDel="00000000" w:rsidR="00000000" w:rsidRPr="00000000">
        <w:rPr>
          <w:rtl w:val="0"/>
        </w:rPr>
        <w:t xml:space="preserve"> Hailed by </w:t>
      </w:r>
      <w:r w:rsidDel="00000000" w:rsidR="00000000" w:rsidRPr="00000000">
        <w:rPr>
          <w:i w:val="1"/>
          <w:iCs w:val="1"/>
          <w:rtl w:val="0"/>
        </w:rPr>
        <w:t xml:space="preserve">Opera News</w:t>
      </w:r>
      <w:r w:rsidDel="00000000" w:rsidR="00000000" w:rsidRPr="00000000">
        <w:rPr>
          <w:rtl w:val="0"/>
        </w:rPr>
        <w:t xml:space="preserve"> as a “comedic and vocal tour de force,” the Manhattan School of Music graduate has performed with the Santa Fe Opera and the New Mexico Philharmonic. A native of New Mexico with deep Hispano roots, he is currently specializing in the German character repertoire, including Wagner’s Loge and Mime.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